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F4CD8" w14:textId="719C68CF" w:rsidR="000801A4" w:rsidRDefault="00F52EAB" w:rsidP="000801A4">
      <w:pPr>
        <w:pStyle w:val="Heading1"/>
        <w:rPr>
          <w:lang w:val="fr-FR"/>
        </w:rPr>
      </w:pPr>
      <w:r>
        <w:rPr>
          <w:lang w:val="fr-FR"/>
        </w:rPr>
        <w:t>Fiche</w:t>
      </w:r>
      <w:r w:rsidR="000801A4">
        <w:rPr>
          <w:lang w:val="fr-FR"/>
        </w:rPr>
        <w:t xml:space="preserve"> d’information relative à l’accessibilité d’un service soumis à la loi du 8 mars 2023</w:t>
      </w:r>
    </w:p>
    <w:p w14:paraId="6E03CCD0" w14:textId="77777777" w:rsidR="000801A4" w:rsidRDefault="000801A4" w:rsidP="000801A4">
      <w:pPr>
        <w:pStyle w:val="Heading2"/>
        <w:rPr>
          <w:lang w:val="fr-FR"/>
        </w:rPr>
      </w:pPr>
      <w:r>
        <w:rPr>
          <w:lang w:val="fr-FR"/>
        </w:rPr>
        <w:t>Fiche synoptique</w:t>
      </w:r>
    </w:p>
    <w:p w14:paraId="22D5394E" w14:textId="77777777" w:rsidR="000801A4" w:rsidRPr="00994487" w:rsidRDefault="000801A4" w:rsidP="000801A4">
      <w:pPr>
        <w:rPr>
          <w:lang w:val="fr-FR"/>
        </w:rPr>
      </w:pPr>
      <w:r>
        <w:rPr>
          <w:lang w:val="fr-FR"/>
        </w:rPr>
        <w:t>Le service [nom du service] est soumis à la loi du 8 mars 2023 relative à l’accessibilité des produits et services.</w:t>
      </w:r>
    </w:p>
    <w:p w14:paraId="690434FC" w14:textId="77777777" w:rsidR="000801A4" w:rsidRPr="00994487" w:rsidRDefault="000801A4" w:rsidP="000801A4">
      <w:pPr>
        <w:pStyle w:val="ListParagraph"/>
        <w:numPr>
          <w:ilvl w:val="0"/>
          <w:numId w:val="4"/>
        </w:numPr>
        <w:rPr>
          <w:lang w:val="fr-FR"/>
        </w:rPr>
      </w:pPr>
      <w:r w:rsidRPr="00994487">
        <w:rPr>
          <w:b/>
          <w:bCs/>
          <w:lang w:val="fr-FR"/>
        </w:rPr>
        <w:t>Type de service :</w:t>
      </w:r>
      <w:r w:rsidRPr="00994487">
        <w:rPr>
          <w:lang w:val="fr-FR"/>
        </w:rPr>
        <w:t xml:space="preserve"> (parmi : service bancaire, e-commerce, livre électronique, service audiovisuel, service de transport, numéro d’urgence)</w:t>
      </w:r>
    </w:p>
    <w:p w14:paraId="6171849B" w14:textId="77777777" w:rsidR="000801A4" w:rsidRPr="00994487" w:rsidRDefault="000801A4" w:rsidP="000801A4">
      <w:pPr>
        <w:pStyle w:val="ListParagraph"/>
        <w:numPr>
          <w:ilvl w:val="0"/>
          <w:numId w:val="4"/>
        </w:numPr>
        <w:rPr>
          <w:lang w:val="fr-FR"/>
        </w:rPr>
      </w:pPr>
      <w:r w:rsidRPr="00994487">
        <w:rPr>
          <w:b/>
          <w:bCs/>
          <w:lang w:val="fr-FR"/>
        </w:rPr>
        <w:t>Périmètre du service :</w:t>
      </w:r>
      <w:r w:rsidRPr="00994487">
        <w:rPr>
          <w:lang w:val="fr-FR"/>
        </w:rPr>
        <w:t xml:space="preserve"> quelles sont les pages ou écrans concernés.</w:t>
      </w:r>
    </w:p>
    <w:p w14:paraId="5AF91F13" w14:textId="77777777" w:rsidR="000801A4" w:rsidRPr="00994487" w:rsidRDefault="000801A4" w:rsidP="000801A4">
      <w:pPr>
        <w:pStyle w:val="ListParagraph"/>
        <w:numPr>
          <w:ilvl w:val="0"/>
          <w:numId w:val="4"/>
        </w:numPr>
        <w:rPr>
          <w:lang w:val="fr-FR"/>
        </w:rPr>
      </w:pPr>
      <w:r w:rsidRPr="00994487">
        <w:rPr>
          <w:b/>
          <w:bCs/>
          <w:lang w:val="fr-FR"/>
        </w:rPr>
        <w:t>Description générale du service :</w:t>
      </w:r>
      <w:r w:rsidRPr="00994487">
        <w:rPr>
          <w:lang w:val="fr-FR"/>
        </w:rPr>
        <w:t xml:space="preserve"> présenter le service en quelques phrases.</w:t>
      </w:r>
    </w:p>
    <w:p w14:paraId="222A03E8" w14:textId="77777777" w:rsidR="000801A4" w:rsidRPr="00994487" w:rsidRDefault="000801A4" w:rsidP="000801A4">
      <w:pPr>
        <w:pStyle w:val="ListParagraph"/>
        <w:numPr>
          <w:ilvl w:val="0"/>
          <w:numId w:val="4"/>
        </w:numPr>
        <w:rPr>
          <w:lang w:val="fr-FR"/>
        </w:rPr>
      </w:pPr>
      <w:r w:rsidRPr="00994487">
        <w:rPr>
          <w:b/>
          <w:bCs/>
          <w:lang w:val="fr-FR"/>
        </w:rPr>
        <w:t>Description des exigences applicables :</w:t>
      </w:r>
      <w:r w:rsidRPr="00994487">
        <w:rPr>
          <w:lang w:val="fr-FR"/>
        </w:rPr>
        <w:t xml:space="preserve"> ex : normes applicables, en l’absence de norme en vigueur, lister les exigences telles que précisées dans l’annexe I de la directive européenne</w:t>
      </w:r>
    </w:p>
    <w:p w14:paraId="40E49341" w14:textId="77777777" w:rsidR="000801A4" w:rsidRPr="00C52B08" w:rsidRDefault="000801A4" w:rsidP="000801A4">
      <w:pPr>
        <w:pStyle w:val="Heading2"/>
        <w:rPr>
          <w:lang w:val="fr-FR"/>
        </w:rPr>
      </w:pPr>
      <w:r w:rsidRPr="00C52B08">
        <w:rPr>
          <w:lang w:val="fr-FR"/>
        </w:rPr>
        <w:t>Fonctionnement du service</w:t>
      </w:r>
    </w:p>
    <w:p w14:paraId="1BF1F264" w14:textId="77777777" w:rsidR="000801A4" w:rsidRPr="00994487" w:rsidRDefault="000801A4" w:rsidP="000801A4">
      <w:pPr>
        <w:pStyle w:val="ListParagraph"/>
        <w:numPr>
          <w:ilvl w:val="0"/>
          <w:numId w:val="1"/>
        </w:numPr>
        <w:rPr>
          <w:b/>
          <w:bCs/>
          <w:lang w:val="fr-FR"/>
        </w:rPr>
      </w:pPr>
      <w:proofErr w:type="gramStart"/>
      <w:r w:rsidRPr="00994487">
        <w:rPr>
          <w:b/>
          <w:bCs/>
          <w:lang w:val="fr-FR"/>
        </w:rPr>
        <w:t>guide</w:t>
      </w:r>
      <w:proofErr w:type="gramEnd"/>
      <w:r w:rsidRPr="00994487">
        <w:rPr>
          <w:b/>
          <w:bCs/>
          <w:lang w:val="fr-FR"/>
        </w:rPr>
        <w:t xml:space="preserve"> d’utilisation</w:t>
      </w:r>
    </w:p>
    <w:p w14:paraId="2BECAEA3" w14:textId="77777777" w:rsidR="000801A4" w:rsidRPr="00C52B08" w:rsidRDefault="000801A4" w:rsidP="000801A4">
      <w:pPr>
        <w:pStyle w:val="ListParagraph"/>
        <w:numPr>
          <w:ilvl w:val="0"/>
          <w:numId w:val="1"/>
        </w:numPr>
        <w:rPr>
          <w:lang w:val="fr-FR"/>
        </w:rPr>
      </w:pPr>
      <w:proofErr w:type="gramStart"/>
      <w:r w:rsidRPr="00994487">
        <w:rPr>
          <w:b/>
          <w:bCs/>
          <w:lang w:val="fr-FR"/>
        </w:rPr>
        <w:t>description</w:t>
      </w:r>
      <w:proofErr w:type="gramEnd"/>
      <w:r w:rsidRPr="00994487">
        <w:rPr>
          <w:b/>
          <w:bCs/>
          <w:lang w:val="fr-FR"/>
        </w:rPr>
        <w:t xml:space="preserve"> des fonctionnalités d’accessibilité</w:t>
      </w:r>
      <w:r>
        <w:rPr>
          <w:b/>
          <w:bCs/>
          <w:lang w:val="fr-FR"/>
        </w:rPr>
        <w:t>,</w:t>
      </w:r>
      <w:r>
        <w:rPr>
          <w:lang w:val="fr-FR"/>
        </w:rPr>
        <w:t xml:space="preserve"> et de la façon de les activer et de les utiliser, si elles existent. </w:t>
      </w:r>
      <w:r>
        <w:rPr>
          <w:lang w:val="fr-FR"/>
        </w:rPr>
        <w:br/>
      </w:r>
      <w:r w:rsidRPr="00C52B08">
        <w:rPr>
          <w:rFonts w:ascii="Times New Roman" w:eastAsia="Times New Roman" w:hAnsi="Times New Roman" w:cs="Times New Roman"/>
          <w:lang w:val="fr-FR"/>
        </w:rPr>
        <w:t>Exemples de fonctionnalités d'accessibilité : mode contraste renforcé, agrandissement de la taille des caractères, langage simplifié, etc. Décrire les fonctionnalités d’accessibilité proposées. Expliquer comment utiliser les fonctionnalités d’accessibilité. Décrire les composants qui présentent des défauts de compatibilité avec les technologies d’assistance.</w:t>
      </w:r>
    </w:p>
    <w:p w14:paraId="31F4618E" w14:textId="77777777" w:rsidR="000801A4" w:rsidRDefault="000801A4" w:rsidP="000801A4">
      <w:pPr>
        <w:pStyle w:val="Heading2"/>
        <w:rPr>
          <w:lang w:val="fr-FR"/>
        </w:rPr>
      </w:pPr>
      <w:r w:rsidRPr="00C52B08">
        <w:rPr>
          <w:lang w:val="fr-FR"/>
        </w:rPr>
        <w:t>État de la conformité</w:t>
      </w:r>
    </w:p>
    <w:p w14:paraId="074F6339" w14:textId="77777777" w:rsidR="000801A4" w:rsidRDefault="000801A4" w:rsidP="000801A4">
      <w:pPr>
        <w:rPr>
          <w:lang w:val="fr-FR"/>
        </w:rPr>
      </w:pPr>
      <w:r>
        <w:rPr>
          <w:lang w:val="fr-FR"/>
        </w:rPr>
        <w:t>Le présent service [est en totale conformité / n’est pas en conformité] avec [les normes en vigueur].</w:t>
      </w:r>
    </w:p>
    <w:p w14:paraId="0B9E44FF" w14:textId="77777777" w:rsidR="000801A4" w:rsidRDefault="000801A4" w:rsidP="000801A4">
      <w:pPr>
        <w:rPr>
          <w:lang w:val="fr-FR"/>
        </w:rPr>
      </w:pPr>
      <w:r>
        <w:rPr>
          <w:lang w:val="fr-FR"/>
        </w:rPr>
        <w:t>Préciser « totale conformité » si 100% des exigences sont atteintes, sinon « n’est pas en conformité ». Préciser par rapport à quelles normes l’évaluation a été faite.</w:t>
      </w:r>
    </w:p>
    <w:p w14:paraId="51C9A275" w14:textId="77777777" w:rsidR="000801A4" w:rsidRDefault="000801A4" w:rsidP="000801A4">
      <w:pPr>
        <w:rPr>
          <w:lang w:val="fr-FR"/>
        </w:rPr>
      </w:pPr>
      <w:r>
        <w:rPr>
          <w:lang w:val="fr-FR"/>
        </w:rPr>
        <w:t>Ex : le présent service est en totale conformité avec la norme européenne EN 301 549.</w:t>
      </w:r>
    </w:p>
    <w:p w14:paraId="3F6A48B5" w14:textId="77777777" w:rsidR="000801A4" w:rsidRPr="00C52B08" w:rsidRDefault="000801A4" w:rsidP="000801A4">
      <w:pPr>
        <w:pStyle w:val="Heading2"/>
        <w:rPr>
          <w:lang w:val="fr-FR"/>
        </w:rPr>
      </w:pPr>
      <w:r w:rsidRPr="00C52B08">
        <w:rPr>
          <w:lang w:val="fr-FR"/>
        </w:rPr>
        <w:t>Contenu non accessible</w:t>
      </w:r>
    </w:p>
    <w:p w14:paraId="6B74184D" w14:textId="77777777" w:rsidR="000801A4" w:rsidRDefault="000801A4" w:rsidP="000801A4">
      <w:pPr>
        <w:spacing w:before="100" w:beforeAutospacing="1" w:after="100" w:afterAutospacing="1" w:line="240" w:lineRule="auto"/>
        <w:rPr>
          <w:rFonts w:ascii="Times New Roman" w:eastAsia="Times New Roman" w:hAnsi="Times New Roman" w:cs="Times New Roman"/>
          <w:lang w:val="fr-FR"/>
        </w:rPr>
      </w:pPr>
      <w:r w:rsidRPr="00044C34">
        <w:rPr>
          <w:rFonts w:ascii="Times New Roman" w:eastAsia="Times New Roman" w:hAnsi="Times New Roman" w:cs="Times New Roman"/>
          <w:lang w:val="fr-FR"/>
        </w:rPr>
        <w:t>Le contenu visé ci-après n'est pas accessible pour la/les raison(s) suivante(s</w:t>
      </w:r>
      <w:proofErr w:type="gramStart"/>
      <w:r w:rsidRPr="00044C34">
        <w:rPr>
          <w:rFonts w:ascii="Times New Roman" w:eastAsia="Times New Roman" w:hAnsi="Times New Roman" w:cs="Times New Roman"/>
          <w:lang w:val="fr-FR"/>
        </w:rPr>
        <w:t>):</w:t>
      </w:r>
      <w:proofErr w:type="gramEnd"/>
    </w:p>
    <w:p w14:paraId="5FD525ED" w14:textId="77777777" w:rsidR="000801A4" w:rsidRPr="00295191" w:rsidRDefault="000801A4" w:rsidP="000801A4">
      <w:pPr>
        <w:pStyle w:val="ListParagraph"/>
        <w:numPr>
          <w:ilvl w:val="0"/>
          <w:numId w:val="2"/>
        </w:numPr>
        <w:spacing w:before="100" w:beforeAutospacing="1" w:after="100" w:afterAutospacing="1" w:line="240" w:lineRule="auto"/>
        <w:rPr>
          <w:rFonts w:ascii="Times New Roman" w:eastAsia="Times New Roman" w:hAnsi="Times New Roman" w:cs="Times New Roman"/>
          <w:lang w:val="fr-FR"/>
        </w:rPr>
      </w:pPr>
      <w:proofErr w:type="gramStart"/>
      <w:r>
        <w:rPr>
          <w:rFonts w:ascii="Times New Roman" w:eastAsia="Times New Roman" w:hAnsi="Times New Roman" w:cs="Times New Roman"/>
          <w:lang w:val="fr-FR"/>
        </w:rPr>
        <w:t>non</w:t>
      </w:r>
      <w:proofErr w:type="gramEnd"/>
      <w:r>
        <w:rPr>
          <w:rFonts w:ascii="Times New Roman" w:eastAsia="Times New Roman" w:hAnsi="Times New Roman" w:cs="Times New Roman"/>
          <w:lang w:val="fr-FR"/>
        </w:rPr>
        <w:t>-conformités</w:t>
      </w:r>
    </w:p>
    <w:p w14:paraId="0F1CDAEE" w14:textId="77777777" w:rsidR="000801A4" w:rsidRPr="00295191" w:rsidRDefault="000801A4" w:rsidP="000801A4">
      <w:pPr>
        <w:pStyle w:val="ListParagraph"/>
        <w:spacing w:before="100" w:beforeAutospacing="1" w:after="100" w:afterAutospacing="1" w:line="240" w:lineRule="auto"/>
        <w:rPr>
          <w:rFonts w:ascii="Times New Roman" w:eastAsia="Times New Roman" w:hAnsi="Times New Roman" w:cs="Times New Roman"/>
          <w:lang w:val="fr-FR"/>
        </w:rPr>
      </w:pPr>
      <w:r w:rsidRPr="00295191">
        <w:rPr>
          <w:rFonts w:ascii="Times New Roman" w:eastAsia="Times New Roman" w:hAnsi="Times New Roman" w:cs="Times New Roman"/>
          <w:i/>
          <w:lang w:val="fr-FR"/>
        </w:rPr>
        <w:t>[Lister la/les non-conformité(s) du</w:t>
      </w:r>
      <w:r>
        <w:rPr>
          <w:rFonts w:ascii="Times New Roman" w:eastAsia="Times New Roman" w:hAnsi="Times New Roman" w:cs="Times New Roman"/>
          <w:i/>
          <w:lang w:val="fr-FR"/>
        </w:rPr>
        <w:t xml:space="preserve"> service</w:t>
      </w:r>
      <w:r w:rsidRPr="00295191">
        <w:rPr>
          <w:rFonts w:ascii="Times New Roman" w:eastAsia="Times New Roman" w:hAnsi="Times New Roman" w:cs="Times New Roman"/>
          <w:i/>
          <w:lang w:val="fr-FR"/>
        </w:rPr>
        <w:t xml:space="preserve"> et/ou décrire quels section(s)/contenu(s)/fonction(s) ne sont pas encore conformes]</w:t>
      </w:r>
      <w:r w:rsidRPr="00295191">
        <w:rPr>
          <w:rFonts w:ascii="Times New Roman" w:eastAsia="Times New Roman" w:hAnsi="Times New Roman" w:cs="Times New Roman"/>
          <w:lang w:val="fr-FR"/>
        </w:rPr>
        <w:t>.</w:t>
      </w:r>
    </w:p>
    <w:p w14:paraId="61078A2A" w14:textId="77777777" w:rsidR="000801A4" w:rsidRPr="00295191" w:rsidRDefault="000801A4" w:rsidP="000801A4">
      <w:pPr>
        <w:pStyle w:val="ListParagraph"/>
        <w:numPr>
          <w:ilvl w:val="0"/>
          <w:numId w:val="2"/>
        </w:numPr>
        <w:spacing w:before="100" w:beforeAutospacing="1" w:after="100" w:afterAutospacing="1" w:line="240" w:lineRule="auto"/>
        <w:rPr>
          <w:rFonts w:ascii="Times New Roman" w:eastAsia="Times New Roman" w:hAnsi="Times New Roman" w:cs="Times New Roman"/>
          <w:lang w:val="fr-FR"/>
        </w:rPr>
      </w:pPr>
      <w:proofErr w:type="gramStart"/>
      <w:r w:rsidRPr="00295191">
        <w:rPr>
          <w:rFonts w:ascii="Times New Roman" w:eastAsia="Times New Roman" w:hAnsi="Times New Roman" w:cs="Times New Roman"/>
          <w:lang w:val="fr-FR"/>
        </w:rPr>
        <w:lastRenderedPageBreak/>
        <w:t>charge</w:t>
      </w:r>
      <w:proofErr w:type="gramEnd"/>
      <w:r w:rsidRPr="00295191">
        <w:rPr>
          <w:rFonts w:ascii="Times New Roman" w:eastAsia="Times New Roman" w:hAnsi="Times New Roman" w:cs="Times New Roman"/>
          <w:lang w:val="fr-FR"/>
        </w:rPr>
        <w:t xml:space="preserve"> disproportionnée</w:t>
      </w:r>
    </w:p>
    <w:p w14:paraId="794C65D0" w14:textId="77777777" w:rsidR="000801A4" w:rsidRPr="00295191" w:rsidRDefault="000801A4" w:rsidP="000801A4">
      <w:pPr>
        <w:pStyle w:val="ListParagraph"/>
        <w:spacing w:before="100" w:beforeAutospacing="1" w:after="100" w:afterAutospacing="1" w:line="240" w:lineRule="auto"/>
        <w:rPr>
          <w:rFonts w:ascii="Times New Roman" w:eastAsia="Times New Roman" w:hAnsi="Times New Roman" w:cs="Times New Roman"/>
          <w:lang w:val="fr-FR"/>
        </w:rPr>
      </w:pPr>
      <w:r w:rsidRPr="00C00747">
        <w:rPr>
          <w:rFonts w:ascii="Times New Roman" w:eastAsia="Times New Roman" w:hAnsi="Times New Roman" w:cs="Times New Roman"/>
          <w:i/>
          <w:lang w:val="fr-FR"/>
        </w:rPr>
        <w:t xml:space="preserve">[Lister la/le/les section(s)/contenu(s)/fonction(s) non accessible(s) pour laquelle/lequel/lesquels l'exemption pour charge disproportionnée, au sens de </w:t>
      </w:r>
      <w:r w:rsidRPr="00D04098">
        <w:rPr>
          <w:rFonts w:ascii="Times New Roman" w:eastAsia="Times New Roman" w:hAnsi="Times New Roman" w:cs="Times New Roman"/>
          <w:i/>
          <w:lang w:val="fr-FR"/>
        </w:rPr>
        <w:t>l'article 16</w:t>
      </w:r>
      <w:r>
        <w:rPr>
          <w:rFonts w:ascii="Times New Roman" w:eastAsia="Times New Roman" w:hAnsi="Times New Roman" w:cs="Times New Roman"/>
          <w:i/>
          <w:lang w:val="fr-FR"/>
        </w:rPr>
        <w:t xml:space="preserve"> de la loi du 8 mars 2023. Dans ce cas, il est en outre nécessaire </w:t>
      </w:r>
      <w:hyperlink r:id="rId5" w:history="1">
        <w:r w:rsidRPr="00ED17FF">
          <w:rPr>
            <w:rStyle w:val="Hyperlink"/>
            <w:rFonts w:ascii="Times New Roman" w:eastAsia="Times New Roman" w:hAnsi="Times New Roman" w:cs="Times New Roman"/>
            <w:i/>
            <w:lang w:val="fr-FR"/>
          </w:rPr>
          <w:t>d’informer l’OSAPS pour toute dérogation pour charge disproportionnée</w:t>
        </w:r>
      </w:hyperlink>
      <w:r w:rsidRPr="00C00747">
        <w:rPr>
          <w:rFonts w:ascii="Times New Roman" w:eastAsia="Times New Roman" w:hAnsi="Times New Roman" w:cs="Times New Roman"/>
          <w:i/>
          <w:lang w:val="fr-FR"/>
        </w:rPr>
        <w:t>]</w:t>
      </w:r>
      <w:r w:rsidRPr="00295191">
        <w:rPr>
          <w:rFonts w:ascii="Times New Roman" w:eastAsia="Times New Roman" w:hAnsi="Times New Roman" w:cs="Times New Roman"/>
          <w:lang w:val="fr-FR"/>
        </w:rPr>
        <w:t>.</w:t>
      </w:r>
    </w:p>
    <w:p w14:paraId="02EAE6BC" w14:textId="77777777" w:rsidR="000801A4" w:rsidRPr="00295191" w:rsidRDefault="000801A4" w:rsidP="000801A4">
      <w:pPr>
        <w:pStyle w:val="ListParagraph"/>
        <w:numPr>
          <w:ilvl w:val="0"/>
          <w:numId w:val="2"/>
        </w:numPr>
        <w:spacing w:before="100" w:beforeAutospacing="1" w:after="100" w:afterAutospacing="1" w:line="240" w:lineRule="auto"/>
        <w:rPr>
          <w:rFonts w:ascii="Times New Roman" w:eastAsia="Times New Roman" w:hAnsi="Times New Roman" w:cs="Times New Roman"/>
          <w:lang w:val="fr-FR"/>
        </w:rPr>
      </w:pPr>
      <w:proofErr w:type="gramStart"/>
      <w:r w:rsidRPr="00295191">
        <w:rPr>
          <w:rFonts w:ascii="Times New Roman" w:eastAsia="Times New Roman" w:hAnsi="Times New Roman" w:cs="Times New Roman"/>
          <w:lang w:val="fr-FR"/>
        </w:rPr>
        <w:t>le</w:t>
      </w:r>
      <w:proofErr w:type="gramEnd"/>
      <w:r w:rsidRPr="00295191">
        <w:rPr>
          <w:rFonts w:ascii="Times New Roman" w:eastAsia="Times New Roman" w:hAnsi="Times New Roman" w:cs="Times New Roman"/>
          <w:lang w:val="fr-FR"/>
        </w:rPr>
        <w:t xml:space="preserve"> contenu n'entre pas dans le champ d'applicat</w:t>
      </w:r>
      <w:r>
        <w:rPr>
          <w:rFonts w:ascii="Times New Roman" w:eastAsia="Times New Roman" w:hAnsi="Times New Roman" w:cs="Times New Roman"/>
          <w:lang w:val="fr-FR"/>
        </w:rPr>
        <w:t>ion de la loi du 8 mars 2023</w:t>
      </w:r>
    </w:p>
    <w:p w14:paraId="08A26BAE" w14:textId="77777777" w:rsidR="000801A4" w:rsidRPr="00C00747" w:rsidRDefault="000801A4" w:rsidP="000801A4">
      <w:pPr>
        <w:pStyle w:val="ListParagraph"/>
        <w:spacing w:before="100" w:beforeAutospacing="1" w:after="100" w:afterAutospacing="1" w:line="240" w:lineRule="auto"/>
        <w:rPr>
          <w:rFonts w:ascii="Times New Roman" w:eastAsia="Times New Roman" w:hAnsi="Times New Roman" w:cs="Times New Roman"/>
          <w:i/>
          <w:lang w:val="fr-FR"/>
        </w:rPr>
      </w:pPr>
      <w:r w:rsidRPr="00C00747">
        <w:rPr>
          <w:rFonts w:ascii="Times New Roman" w:eastAsia="Times New Roman" w:hAnsi="Times New Roman" w:cs="Times New Roman"/>
          <w:i/>
          <w:lang w:val="fr-FR"/>
        </w:rPr>
        <w:t>[Lister la/le/les section(s)/contenu(s)/fonction(s) non accessible(s) qui n'entre(nt) pas dans le champ d'application de la législation applicable].</w:t>
      </w:r>
    </w:p>
    <w:p w14:paraId="5A099A39" w14:textId="77777777" w:rsidR="000801A4" w:rsidRPr="00044C34" w:rsidRDefault="000801A4" w:rsidP="000801A4">
      <w:pPr>
        <w:spacing w:before="100" w:beforeAutospacing="1" w:after="100" w:afterAutospacing="1" w:line="240" w:lineRule="auto"/>
        <w:rPr>
          <w:rFonts w:ascii="Times New Roman" w:eastAsia="Times New Roman" w:hAnsi="Times New Roman" w:cs="Times New Roman"/>
          <w:i/>
          <w:lang w:val="fr-FR"/>
        </w:rPr>
      </w:pPr>
      <w:r w:rsidRPr="009A1FFA">
        <w:rPr>
          <w:rFonts w:ascii="Times New Roman" w:eastAsia="Times New Roman" w:hAnsi="Times New Roman" w:cs="Times New Roman"/>
          <w:i/>
          <w:lang w:val="fr-FR"/>
        </w:rPr>
        <w:t xml:space="preserve">[Indiquer </w:t>
      </w:r>
      <w:r>
        <w:rPr>
          <w:rFonts w:ascii="Times New Roman" w:eastAsia="Times New Roman" w:hAnsi="Times New Roman" w:cs="Times New Roman"/>
          <w:i/>
          <w:lang w:val="fr-FR"/>
        </w:rPr>
        <w:t>les alternatives accessibles si elles existent</w:t>
      </w:r>
      <w:r w:rsidRPr="009A1FFA">
        <w:rPr>
          <w:rFonts w:ascii="Times New Roman" w:eastAsia="Times New Roman" w:hAnsi="Times New Roman" w:cs="Times New Roman"/>
          <w:i/>
          <w:lang w:val="fr-FR"/>
        </w:rPr>
        <w:t>].</w:t>
      </w:r>
    </w:p>
    <w:p w14:paraId="3D6E6D64" w14:textId="77777777" w:rsidR="000801A4" w:rsidRPr="00044C34" w:rsidRDefault="000801A4" w:rsidP="000801A4">
      <w:pPr>
        <w:pStyle w:val="Heading2"/>
        <w:rPr>
          <w:rFonts w:eastAsia="Times New Roman"/>
          <w:lang w:val="fr-FR"/>
        </w:rPr>
      </w:pPr>
      <w:r w:rsidRPr="00044C34">
        <w:rPr>
          <w:rFonts w:eastAsia="Times New Roman"/>
          <w:lang w:val="fr-FR"/>
        </w:rPr>
        <w:t xml:space="preserve">Préparation </w:t>
      </w:r>
      <w:r>
        <w:rPr>
          <w:rFonts w:eastAsia="Times New Roman"/>
          <w:lang w:val="fr-FR"/>
        </w:rPr>
        <w:t>du présent document</w:t>
      </w:r>
      <w:r w:rsidRPr="00044C34">
        <w:rPr>
          <w:rFonts w:eastAsia="Times New Roman"/>
          <w:lang w:val="fr-FR"/>
        </w:rPr>
        <w:t xml:space="preserve"> </w:t>
      </w:r>
    </w:p>
    <w:p w14:paraId="50676713" w14:textId="77777777" w:rsidR="000801A4" w:rsidRPr="00044C34" w:rsidRDefault="000801A4" w:rsidP="000801A4">
      <w:pPr>
        <w:spacing w:before="100" w:beforeAutospacing="1" w:after="100" w:afterAutospacing="1" w:line="240" w:lineRule="auto"/>
        <w:rPr>
          <w:rFonts w:ascii="Times New Roman" w:eastAsia="Times New Roman" w:hAnsi="Times New Roman" w:cs="Times New Roman"/>
          <w:lang w:val="fr-FR"/>
        </w:rPr>
      </w:pPr>
      <w:r w:rsidRPr="00044C34">
        <w:rPr>
          <w:rFonts w:ascii="Times New Roman" w:eastAsia="Times New Roman" w:hAnsi="Times New Roman" w:cs="Times New Roman"/>
          <w:lang w:val="fr-FR"/>
        </w:rPr>
        <w:t xml:space="preserve">La présente </w:t>
      </w:r>
      <w:r>
        <w:rPr>
          <w:rFonts w:ascii="Times New Roman" w:eastAsia="Times New Roman" w:hAnsi="Times New Roman" w:cs="Times New Roman"/>
          <w:lang w:val="fr-FR"/>
        </w:rPr>
        <w:t>fiche d’information</w:t>
      </w:r>
      <w:r w:rsidRPr="00044C34">
        <w:rPr>
          <w:rFonts w:ascii="Times New Roman" w:eastAsia="Times New Roman" w:hAnsi="Times New Roman" w:cs="Times New Roman"/>
          <w:lang w:val="fr-FR"/>
        </w:rPr>
        <w:t xml:space="preserve"> a été préparée le </w:t>
      </w:r>
      <w:r w:rsidRPr="00044C34">
        <w:rPr>
          <w:rFonts w:ascii="Times New Roman" w:eastAsia="Times New Roman" w:hAnsi="Times New Roman" w:cs="Times New Roman"/>
          <w:i/>
          <w:lang w:val="fr-FR"/>
        </w:rPr>
        <w:t>[</w:t>
      </w:r>
      <w:r w:rsidRPr="00241AB2">
        <w:rPr>
          <w:rFonts w:ascii="Times New Roman" w:eastAsia="Times New Roman" w:hAnsi="Times New Roman" w:cs="Times New Roman"/>
          <w:i/>
          <w:lang w:val="fr-FR"/>
        </w:rPr>
        <w:t>date</w:t>
      </w:r>
      <w:r w:rsidRPr="00044C34">
        <w:rPr>
          <w:rFonts w:ascii="Times New Roman" w:eastAsia="Times New Roman" w:hAnsi="Times New Roman" w:cs="Times New Roman"/>
          <w:i/>
          <w:lang w:val="fr-FR"/>
        </w:rPr>
        <w:t>].</w:t>
      </w:r>
    </w:p>
    <w:p w14:paraId="29EA2443" w14:textId="77777777" w:rsidR="000801A4" w:rsidRDefault="000801A4" w:rsidP="000801A4">
      <w:pPr>
        <w:spacing w:before="100" w:beforeAutospacing="1" w:after="100" w:afterAutospacing="1" w:line="240" w:lineRule="auto"/>
        <w:rPr>
          <w:rFonts w:ascii="Times New Roman" w:eastAsia="Times New Roman" w:hAnsi="Times New Roman" w:cs="Times New Roman"/>
          <w:lang w:val="fr-FR"/>
        </w:rPr>
      </w:pPr>
      <w:r w:rsidRPr="00C87E20">
        <w:rPr>
          <w:rFonts w:ascii="Times New Roman" w:eastAsia="Times New Roman" w:hAnsi="Times New Roman" w:cs="Times New Roman"/>
          <w:lang w:val="fr-FR"/>
        </w:rPr>
        <w:t>Les mentions figurant dans cette</w:t>
      </w:r>
      <w:r>
        <w:rPr>
          <w:rFonts w:ascii="Times New Roman" w:eastAsia="Times New Roman" w:hAnsi="Times New Roman" w:cs="Times New Roman"/>
          <w:lang w:val="fr-FR"/>
        </w:rPr>
        <w:t xml:space="preserve"> fiche d’information</w:t>
      </w:r>
      <w:r w:rsidRPr="00C87E20">
        <w:rPr>
          <w:rFonts w:ascii="Times New Roman" w:eastAsia="Times New Roman" w:hAnsi="Times New Roman" w:cs="Times New Roman"/>
          <w:lang w:val="fr-FR"/>
        </w:rPr>
        <w:t xml:space="preserve"> sont exactes et fondées sur une évaluation effective de la conformité</w:t>
      </w:r>
      <w:r w:rsidRPr="00D04098">
        <w:rPr>
          <w:rFonts w:ascii="Times New Roman" w:eastAsia="Times New Roman" w:hAnsi="Times New Roman" w:cs="Times New Roman"/>
          <w:iCs/>
          <w:lang w:val="fr-FR"/>
        </w:rPr>
        <w:t xml:space="preserve"> du présent service</w:t>
      </w:r>
      <w:r w:rsidRPr="00321F34">
        <w:rPr>
          <w:rFonts w:ascii="Times New Roman" w:eastAsia="Times New Roman" w:hAnsi="Times New Roman" w:cs="Times New Roman"/>
          <w:i/>
          <w:lang w:val="fr-FR"/>
        </w:rPr>
        <w:t xml:space="preserve"> </w:t>
      </w:r>
      <w:r w:rsidRPr="00C87E20">
        <w:rPr>
          <w:rFonts w:ascii="Times New Roman" w:eastAsia="Times New Roman" w:hAnsi="Times New Roman" w:cs="Times New Roman"/>
          <w:lang w:val="fr-FR"/>
        </w:rPr>
        <w:t xml:space="preserve">avec les exigences fixées dans le </w:t>
      </w:r>
      <w:r w:rsidRPr="006D08FD">
        <w:rPr>
          <w:rFonts w:ascii="Times New Roman" w:eastAsia="Times New Roman" w:hAnsi="Times New Roman" w:cs="Times New Roman"/>
          <w:i/>
          <w:lang w:val="fr-FR"/>
        </w:rPr>
        <w:t>[</w:t>
      </w:r>
      <w:r>
        <w:rPr>
          <w:rFonts w:ascii="Times New Roman" w:eastAsia="Times New Roman" w:hAnsi="Times New Roman" w:cs="Times New Roman"/>
          <w:i/>
          <w:lang w:val="fr-FR"/>
        </w:rPr>
        <w:t>les normes en vigueur</w:t>
      </w:r>
      <w:r w:rsidRPr="006D08FD">
        <w:rPr>
          <w:rFonts w:ascii="Times New Roman" w:eastAsia="Times New Roman" w:hAnsi="Times New Roman" w:cs="Times New Roman"/>
          <w:i/>
          <w:lang w:val="fr-FR"/>
        </w:rPr>
        <w:t>]</w:t>
      </w:r>
      <w:r w:rsidRPr="0098494F">
        <w:rPr>
          <w:lang w:val="fr-FR"/>
        </w:rPr>
        <w:t xml:space="preserve">, </w:t>
      </w:r>
      <w:r w:rsidRPr="00C87E20">
        <w:rPr>
          <w:rFonts w:ascii="Times New Roman" w:eastAsia="Times New Roman" w:hAnsi="Times New Roman" w:cs="Times New Roman"/>
          <w:lang w:val="fr-FR"/>
        </w:rPr>
        <w:t>telle que</w:t>
      </w:r>
      <w:r>
        <w:rPr>
          <w:rFonts w:ascii="Times New Roman" w:eastAsia="Times New Roman" w:hAnsi="Times New Roman" w:cs="Times New Roman"/>
          <w:lang w:val="fr-FR"/>
        </w:rPr>
        <w:t xml:space="preserve"> </w:t>
      </w:r>
      <w:r w:rsidRPr="00C87E20">
        <w:rPr>
          <w:rFonts w:ascii="Times New Roman" w:eastAsia="Times New Roman" w:hAnsi="Times New Roman" w:cs="Times New Roman"/>
          <w:lang w:val="fr-FR"/>
        </w:rPr>
        <w:t>:</w:t>
      </w:r>
    </w:p>
    <w:p w14:paraId="167DE872" w14:textId="77777777" w:rsidR="000801A4" w:rsidRPr="00C87E20" w:rsidRDefault="000801A4" w:rsidP="000801A4">
      <w:pPr>
        <w:pStyle w:val="ListParagraph"/>
        <w:numPr>
          <w:ilvl w:val="0"/>
          <w:numId w:val="3"/>
        </w:numPr>
        <w:spacing w:before="100" w:beforeAutospacing="1" w:after="100" w:afterAutospacing="1" w:line="240" w:lineRule="auto"/>
        <w:rPr>
          <w:rFonts w:ascii="Times New Roman" w:eastAsia="Times New Roman" w:hAnsi="Times New Roman" w:cs="Times New Roman"/>
          <w:lang w:val="fr-FR"/>
        </w:rPr>
      </w:pPr>
      <w:proofErr w:type="gramStart"/>
      <w:r>
        <w:rPr>
          <w:rFonts w:ascii="Times New Roman" w:eastAsia="Times New Roman" w:hAnsi="Times New Roman" w:cs="Times New Roman"/>
          <w:lang w:val="fr-FR"/>
        </w:rPr>
        <w:t>une</w:t>
      </w:r>
      <w:proofErr w:type="gramEnd"/>
      <w:r>
        <w:rPr>
          <w:rFonts w:ascii="Times New Roman" w:eastAsia="Times New Roman" w:hAnsi="Times New Roman" w:cs="Times New Roman"/>
          <w:lang w:val="fr-FR"/>
        </w:rPr>
        <w:t xml:space="preserve"> auto-évaluation réalisée par </w:t>
      </w:r>
      <w:r w:rsidRPr="00044C34">
        <w:rPr>
          <w:rFonts w:ascii="Times New Roman" w:eastAsia="Times New Roman" w:hAnsi="Times New Roman" w:cs="Times New Roman"/>
          <w:i/>
          <w:lang w:val="fr-FR"/>
        </w:rPr>
        <w:t>[Nom de l'</w:t>
      </w:r>
      <w:r>
        <w:rPr>
          <w:rFonts w:ascii="Times New Roman" w:eastAsia="Times New Roman" w:hAnsi="Times New Roman" w:cs="Times New Roman"/>
          <w:i/>
          <w:lang w:val="fr-FR"/>
        </w:rPr>
        <w:t>opérateur économique</w:t>
      </w:r>
      <w:r w:rsidRPr="00044C34">
        <w:rPr>
          <w:rFonts w:ascii="Times New Roman" w:eastAsia="Times New Roman" w:hAnsi="Times New Roman" w:cs="Times New Roman"/>
          <w:i/>
          <w:lang w:val="fr-FR"/>
        </w:rPr>
        <w:t>]</w:t>
      </w:r>
    </w:p>
    <w:p w14:paraId="774B298A" w14:textId="77777777" w:rsidR="000801A4" w:rsidRPr="00E25C9A" w:rsidRDefault="000801A4" w:rsidP="000801A4">
      <w:pPr>
        <w:pStyle w:val="ListParagraph"/>
        <w:numPr>
          <w:ilvl w:val="0"/>
          <w:numId w:val="3"/>
        </w:numPr>
        <w:spacing w:before="100" w:beforeAutospacing="1" w:after="100" w:afterAutospacing="1" w:line="240" w:lineRule="auto"/>
        <w:rPr>
          <w:rFonts w:ascii="Times New Roman" w:eastAsia="Times New Roman" w:hAnsi="Times New Roman" w:cs="Times New Roman"/>
          <w:lang w:val="fr-FR"/>
        </w:rPr>
      </w:pPr>
      <w:proofErr w:type="gramStart"/>
      <w:r w:rsidRPr="00E25C9A">
        <w:rPr>
          <w:rFonts w:ascii="Times New Roman" w:hAnsi="Times New Roman" w:cs="Times New Roman"/>
          <w:lang w:val="fr-FR"/>
        </w:rPr>
        <w:t>une</w:t>
      </w:r>
      <w:proofErr w:type="gramEnd"/>
      <w:r w:rsidRPr="00E25C9A">
        <w:rPr>
          <w:rFonts w:ascii="Times New Roman" w:hAnsi="Times New Roman" w:cs="Times New Roman"/>
          <w:lang w:val="fr-FR"/>
        </w:rPr>
        <w:t xml:space="preserve"> évaluation réalisée par un tiers : </w:t>
      </w:r>
      <w:r w:rsidRPr="00E25C9A">
        <w:rPr>
          <w:rFonts w:ascii="Times New Roman" w:hAnsi="Times New Roman" w:cs="Times New Roman"/>
          <w:i/>
          <w:lang w:val="fr-FR"/>
        </w:rPr>
        <w:t>[Nom du tiers]</w:t>
      </w:r>
    </w:p>
    <w:p w14:paraId="198581F4" w14:textId="77777777" w:rsidR="000801A4" w:rsidRPr="00ED17FF" w:rsidRDefault="000801A4" w:rsidP="000801A4">
      <w:pPr>
        <w:spacing w:before="100" w:beforeAutospacing="1" w:after="100" w:afterAutospacing="1" w:line="240" w:lineRule="auto"/>
        <w:rPr>
          <w:rFonts w:ascii="Times New Roman" w:eastAsia="Times New Roman" w:hAnsi="Times New Roman" w:cs="Times New Roman"/>
          <w:i/>
          <w:lang w:val="fr-FR"/>
        </w:rPr>
      </w:pPr>
      <w:r w:rsidRPr="00F73F59">
        <w:rPr>
          <w:rFonts w:ascii="Times New Roman" w:eastAsia="Times New Roman" w:hAnsi="Times New Roman" w:cs="Times New Roman"/>
          <w:i/>
          <w:lang w:val="fr-FR"/>
        </w:rPr>
        <w:t>[Le dernier réexamen de la</w:t>
      </w:r>
      <w:r>
        <w:rPr>
          <w:rFonts w:ascii="Times New Roman" w:eastAsia="Times New Roman" w:hAnsi="Times New Roman" w:cs="Times New Roman"/>
          <w:i/>
          <w:lang w:val="fr-FR"/>
        </w:rPr>
        <w:t xml:space="preserve"> fiche d’information</w:t>
      </w:r>
      <w:r w:rsidRPr="00F73F59">
        <w:rPr>
          <w:rFonts w:ascii="Times New Roman" w:eastAsia="Times New Roman" w:hAnsi="Times New Roman" w:cs="Times New Roman"/>
          <w:i/>
          <w:lang w:val="fr-FR"/>
        </w:rPr>
        <w:t xml:space="preserve"> a eu lieu le [insérer la date]].</w:t>
      </w:r>
    </w:p>
    <w:p w14:paraId="31D739FE" w14:textId="77777777" w:rsidR="000801A4" w:rsidRPr="00044C34" w:rsidRDefault="000801A4" w:rsidP="000801A4">
      <w:pPr>
        <w:pStyle w:val="Heading2"/>
        <w:rPr>
          <w:rFonts w:eastAsia="Times New Roman"/>
          <w:lang w:val="fr-FR"/>
        </w:rPr>
      </w:pPr>
      <w:r w:rsidRPr="00044C34">
        <w:rPr>
          <w:rFonts w:eastAsia="Times New Roman"/>
          <w:lang w:val="fr-FR"/>
        </w:rPr>
        <w:t>Retour d'information et coordonnées de contact</w:t>
      </w:r>
    </w:p>
    <w:p w14:paraId="28D8A2A3" w14:textId="21B95D06" w:rsidR="000801A4" w:rsidRPr="00C87E20" w:rsidRDefault="000801A4" w:rsidP="007C12FB">
      <w:pPr>
        <w:rPr>
          <w:lang w:val="fr-FR"/>
        </w:rPr>
      </w:pPr>
      <w:r w:rsidRPr="00C87E20">
        <w:rPr>
          <w:lang w:val="fr-FR"/>
        </w:rPr>
        <w:t>Si vous constatez un défaut d’accessibilité, envoyez-nous un mail à [</w:t>
      </w:r>
      <w:r w:rsidR="00F52EAB" w:rsidRPr="007C12FB">
        <w:rPr>
          <w:i/>
          <w:iCs/>
          <w:lang w:val="fr-FR"/>
        </w:rPr>
        <w:t xml:space="preserve">Veuillez saisir ici l'adresse </w:t>
      </w:r>
      <w:proofErr w:type="gramStart"/>
      <w:r w:rsidR="00F52EAB" w:rsidRPr="007C12FB">
        <w:rPr>
          <w:i/>
          <w:iCs/>
          <w:lang w:val="fr-FR"/>
        </w:rPr>
        <w:t>e-mail</w:t>
      </w:r>
      <w:proofErr w:type="gramEnd"/>
      <w:r w:rsidR="00F52EAB" w:rsidRPr="007C12FB">
        <w:rPr>
          <w:i/>
          <w:iCs/>
          <w:lang w:val="fr-FR"/>
        </w:rPr>
        <w:t xml:space="preserve"> du service d'assistance de votre entreprise ou de l'entreprise qui gère votre site web, en particulier celle d'une équipe formée à l'accessibilité, par exemple : accessibilit</w:t>
      </w:r>
      <w:r w:rsidR="00B67BE4" w:rsidRPr="007C12FB">
        <w:rPr>
          <w:i/>
          <w:iCs/>
          <w:lang w:val="fr-FR"/>
        </w:rPr>
        <w:t>e</w:t>
      </w:r>
      <w:r w:rsidR="00F52EAB" w:rsidRPr="007C12FB">
        <w:rPr>
          <w:i/>
          <w:iCs/>
          <w:lang w:val="fr-FR"/>
        </w:rPr>
        <w:t>@entreprise.lu</w:t>
      </w:r>
      <w:r w:rsidRPr="00C87E20">
        <w:rPr>
          <w:lang w:val="fr-FR"/>
        </w:rPr>
        <w:t>]</w:t>
      </w:r>
      <w:r>
        <w:rPr>
          <w:lang w:val="fr-FR"/>
        </w:rPr>
        <w:t xml:space="preserve"> </w:t>
      </w:r>
      <w:r w:rsidRPr="00C87E20">
        <w:rPr>
          <w:lang w:val="fr-FR"/>
        </w:rPr>
        <w:t>: décrivez votre problème ainsi que la page concernée.</w:t>
      </w:r>
    </w:p>
    <w:p w14:paraId="19E40722" w14:textId="77777777" w:rsidR="000801A4" w:rsidRPr="00044C34" w:rsidRDefault="000801A4" w:rsidP="000801A4">
      <w:pPr>
        <w:pStyle w:val="Heading2"/>
        <w:rPr>
          <w:rFonts w:eastAsia="Times New Roman"/>
          <w:lang w:val="fr-FR"/>
        </w:rPr>
      </w:pPr>
      <w:r w:rsidRPr="00044C34">
        <w:rPr>
          <w:rFonts w:eastAsia="Times New Roman"/>
          <w:lang w:val="fr-FR"/>
        </w:rPr>
        <w:t xml:space="preserve">Procédure permettant d'assurer le respect des dispositions </w:t>
      </w:r>
    </w:p>
    <w:p w14:paraId="5BF25481" w14:textId="77777777" w:rsidR="000801A4" w:rsidRPr="001F6664" w:rsidRDefault="000801A4" w:rsidP="000801A4">
      <w:pPr>
        <w:rPr>
          <w:lang w:val="fr-FR"/>
        </w:rPr>
      </w:pPr>
      <w:r>
        <w:rPr>
          <w:rFonts w:ascii="Times New Roman" w:eastAsia="Times New Roman" w:hAnsi="Times New Roman" w:cs="Times New Roman"/>
          <w:lang w:val="fr-FR"/>
        </w:rPr>
        <w:t>Vous</w:t>
      </w:r>
      <w:r w:rsidRPr="00A946BF">
        <w:rPr>
          <w:rFonts w:ascii="Times New Roman" w:eastAsia="Times New Roman" w:hAnsi="Times New Roman" w:cs="Times New Roman"/>
          <w:lang w:val="fr-FR"/>
        </w:rPr>
        <w:t xml:space="preserve"> avez la possibilité </w:t>
      </w:r>
      <w:r>
        <w:rPr>
          <w:rFonts w:ascii="Times New Roman" w:eastAsia="Times New Roman" w:hAnsi="Times New Roman" w:cs="Times New Roman"/>
          <w:lang w:val="fr-FR"/>
        </w:rPr>
        <w:t xml:space="preserve">de </w:t>
      </w:r>
      <w:hyperlink r:id="rId6" w:history="1">
        <w:r w:rsidRPr="00D04098">
          <w:rPr>
            <w:rStyle w:val="Hyperlink"/>
            <w:rFonts w:ascii="Times New Roman" w:eastAsia="Times New Roman" w:hAnsi="Times New Roman" w:cs="Times New Roman"/>
            <w:lang w:val="fr-FR"/>
          </w:rPr>
          <w:t>signaler tout problème d’accessibilité auprès de l’OSAPS</w:t>
        </w:r>
      </w:hyperlink>
      <w:r>
        <w:rPr>
          <w:rFonts w:ascii="Times New Roman" w:eastAsia="Times New Roman" w:hAnsi="Times New Roman" w:cs="Times New Roman"/>
          <w:lang w:val="fr-FR"/>
        </w:rPr>
        <w:t>, l’Office de la Surveillance de l’Accessibilité des Produits et services du Luxembourg.</w:t>
      </w:r>
    </w:p>
    <w:p w14:paraId="67D4A678" w14:textId="77777777" w:rsidR="00BB2F27" w:rsidRPr="000801A4" w:rsidRDefault="00BB2F27">
      <w:pPr>
        <w:rPr>
          <w:lang w:val="fr-FR"/>
        </w:rPr>
      </w:pPr>
    </w:p>
    <w:sectPr w:rsidR="00BB2F27" w:rsidRPr="000801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61B"/>
    <w:multiLevelType w:val="hybridMultilevel"/>
    <w:tmpl w:val="8242C4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818"/>
    <w:multiLevelType w:val="hybridMultilevel"/>
    <w:tmpl w:val="9856BE9E"/>
    <w:lvl w:ilvl="0" w:tplc="E09A138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E761AA"/>
    <w:multiLevelType w:val="hybridMultilevel"/>
    <w:tmpl w:val="8766EC96"/>
    <w:lvl w:ilvl="0" w:tplc="E09A1380">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A712D"/>
    <w:multiLevelType w:val="hybridMultilevel"/>
    <w:tmpl w:val="3B92BD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619813">
    <w:abstractNumId w:val="2"/>
  </w:num>
  <w:num w:numId="2" w16cid:durableId="187838907">
    <w:abstractNumId w:val="0"/>
  </w:num>
  <w:num w:numId="3" w16cid:durableId="445271835">
    <w:abstractNumId w:val="3"/>
  </w:num>
  <w:num w:numId="4" w16cid:durableId="1232037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A4"/>
    <w:rsid w:val="000801A4"/>
    <w:rsid w:val="002537EA"/>
    <w:rsid w:val="00475E53"/>
    <w:rsid w:val="006B24CA"/>
    <w:rsid w:val="007C12FB"/>
    <w:rsid w:val="00970441"/>
    <w:rsid w:val="00A60147"/>
    <w:rsid w:val="00B67BE4"/>
    <w:rsid w:val="00BB2F27"/>
    <w:rsid w:val="00F5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F4E7"/>
  <w15:chartTrackingRefBased/>
  <w15:docId w15:val="{8429BF48-2F3E-48F2-914F-3857FA62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1A4"/>
  </w:style>
  <w:style w:type="paragraph" w:styleId="Heading1">
    <w:name w:val="heading 1"/>
    <w:basedOn w:val="Normal"/>
    <w:next w:val="Normal"/>
    <w:link w:val="Heading1Char"/>
    <w:uiPriority w:val="9"/>
    <w:qFormat/>
    <w:rsid w:val="00080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80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0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0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0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1A4"/>
    <w:rPr>
      <w:rFonts w:eastAsiaTheme="majorEastAsia" w:cstheme="majorBidi"/>
      <w:color w:val="272727" w:themeColor="text1" w:themeTint="D8"/>
    </w:rPr>
  </w:style>
  <w:style w:type="paragraph" w:styleId="Title">
    <w:name w:val="Title"/>
    <w:basedOn w:val="Normal"/>
    <w:next w:val="Normal"/>
    <w:link w:val="TitleChar"/>
    <w:uiPriority w:val="10"/>
    <w:qFormat/>
    <w:rsid w:val="00080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1A4"/>
    <w:pPr>
      <w:spacing w:before="160"/>
      <w:jc w:val="center"/>
    </w:pPr>
    <w:rPr>
      <w:i/>
      <w:iCs/>
      <w:color w:val="404040" w:themeColor="text1" w:themeTint="BF"/>
    </w:rPr>
  </w:style>
  <w:style w:type="character" w:customStyle="1" w:styleId="QuoteChar">
    <w:name w:val="Quote Char"/>
    <w:basedOn w:val="DefaultParagraphFont"/>
    <w:link w:val="Quote"/>
    <w:uiPriority w:val="29"/>
    <w:rsid w:val="000801A4"/>
    <w:rPr>
      <w:i/>
      <w:iCs/>
      <w:color w:val="404040" w:themeColor="text1" w:themeTint="BF"/>
    </w:rPr>
  </w:style>
  <w:style w:type="paragraph" w:styleId="ListParagraph">
    <w:name w:val="List Paragraph"/>
    <w:basedOn w:val="Normal"/>
    <w:uiPriority w:val="34"/>
    <w:qFormat/>
    <w:rsid w:val="000801A4"/>
    <w:pPr>
      <w:ind w:left="720"/>
      <w:contextualSpacing/>
    </w:pPr>
  </w:style>
  <w:style w:type="character" w:styleId="IntenseEmphasis">
    <w:name w:val="Intense Emphasis"/>
    <w:basedOn w:val="DefaultParagraphFont"/>
    <w:uiPriority w:val="21"/>
    <w:qFormat/>
    <w:rsid w:val="000801A4"/>
    <w:rPr>
      <w:i/>
      <w:iCs/>
      <w:color w:val="0F4761" w:themeColor="accent1" w:themeShade="BF"/>
    </w:rPr>
  </w:style>
  <w:style w:type="paragraph" w:styleId="IntenseQuote">
    <w:name w:val="Intense Quote"/>
    <w:basedOn w:val="Normal"/>
    <w:next w:val="Normal"/>
    <w:link w:val="IntenseQuoteChar"/>
    <w:uiPriority w:val="30"/>
    <w:qFormat/>
    <w:rsid w:val="00080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1A4"/>
    <w:rPr>
      <w:i/>
      <w:iCs/>
      <w:color w:val="0F4761" w:themeColor="accent1" w:themeShade="BF"/>
    </w:rPr>
  </w:style>
  <w:style w:type="character" w:styleId="IntenseReference">
    <w:name w:val="Intense Reference"/>
    <w:basedOn w:val="DefaultParagraphFont"/>
    <w:uiPriority w:val="32"/>
    <w:qFormat/>
    <w:rsid w:val="000801A4"/>
    <w:rPr>
      <w:b/>
      <w:bCs/>
      <w:smallCaps/>
      <w:color w:val="0F4761" w:themeColor="accent1" w:themeShade="BF"/>
      <w:spacing w:val="5"/>
    </w:rPr>
  </w:style>
  <w:style w:type="character" w:styleId="Hyperlink">
    <w:name w:val="Hyperlink"/>
    <w:basedOn w:val="DefaultParagraphFont"/>
    <w:uiPriority w:val="99"/>
    <w:unhideWhenUsed/>
    <w:rsid w:val="000801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ssibilite-produits-services.public.lu/fr/communaute/signaler.html" TargetMode="External"/><Relationship Id="rId5" Type="http://schemas.openxmlformats.org/officeDocument/2006/relationships/hyperlink" Target="https://accessibilite-produits-services.public.lu/fr/entreprises/demarches/dero.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Template de fiche d’information relative à l’accessibilité d’un service soumis à la loi du 8 mars 2023</vt:lpstr>
    </vt:vector>
  </TitlesOfParts>
  <Company>CTIE</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de fiche d’information relative à l’accessibilité d’un service soumis à la loi du 8 mars 2023</dc:title>
  <dc:subject/>
  <dc:creator>Alain Vagner</dc:creator>
  <cp:keywords/>
  <dc:description/>
  <cp:lastModifiedBy>Alain Vagner</cp:lastModifiedBy>
  <cp:revision>4</cp:revision>
  <dcterms:created xsi:type="dcterms:W3CDTF">2025-11-17T15:34:00Z</dcterms:created>
  <dcterms:modified xsi:type="dcterms:W3CDTF">2025-11-20T13:36:00Z</dcterms:modified>
</cp:coreProperties>
</file>